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Ind w:w="-230" w:type="dxa"/>
        <w:tblBorders>
          <w:top w:val="single" w:color="004888" w:sz="8" w:space="0"/>
          <w:left w:val="single" w:color="004888" w:sz="8" w:space="0"/>
          <w:bottom w:val="single" w:color="004888" w:sz="8" w:space="0"/>
          <w:right w:val="single" w:color="004888" w:sz="8" w:space="0"/>
          <w:insideH w:val="single" w:color="004888" w:sz="8" w:space="0"/>
          <w:insideV w:val="single" w:color="004888" w:sz="8" w:space="0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7050"/>
      </w:tblGrid>
      <w:tr w:rsidRPr="002F4C55" w:rsidR="00795908" w:rsidTr="2A63E477" w14:paraId="0423564A" w14:textId="77777777">
        <w:tc>
          <w:tcPr>
            <w:tcW w:w="25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</w:tcPr>
          <w:p w:rsidRPr="002F4C55" w:rsidR="00795908" w:rsidP="00A11B30" w:rsidRDefault="00795908" w14:paraId="4521828D" w14:textId="77777777">
            <w:pPr>
              <w:rPr>
                <w:rFonts w:ascii="Open Sans" w:hAnsi="Open Sans" w:eastAsia="Open Sans" w:cs="Open Sans"/>
                <w:b/>
                <w:color w:val="004888"/>
              </w:rPr>
            </w:pPr>
            <w:bookmarkStart w:name="_GoBack" w:id="0"/>
            <w:bookmarkEnd w:id="0"/>
            <w:r w:rsidRPr="002F4C55">
              <w:rPr>
                <w:rFonts w:ascii="Open Sans" w:hAnsi="Open Sans" w:eastAsia="Open Sans" w:cs="Open Sans"/>
                <w:b/>
                <w:color w:val="004888"/>
              </w:rPr>
              <w:t>Job Title:</w:t>
            </w:r>
          </w:p>
        </w:tc>
        <w:tc>
          <w:tcPr>
            <w:tcW w:w="70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</w:tcPr>
          <w:p w:rsidRPr="002F4C55" w:rsidR="00795908" w:rsidP="2A63E477" w:rsidRDefault="0034513F" w14:paraId="319A3656" w14:textId="5473BECA">
            <w:pPr>
              <w:rPr>
                <w:rFonts w:ascii="Open Sans" w:hAnsi="Open Sans" w:eastAsia="Open Sans" w:cs="Open Sans"/>
                <w:i w:val="0"/>
                <w:iCs w:val="0"/>
                <w:color w:val="004888"/>
              </w:rPr>
            </w:pPr>
            <w:r w:rsidRPr="2A63E477" w:rsidR="0E940EC9">
              <w:rPr>
                <w:rFonts w:ascii="Open Sans" w:hAnsi="Open Sans" w:eastAsia="Open Sans" w:cs="Open Sans"/>
                <w:color w:val="004888"/>
              </w:rPr>
              <w:t>Senior Telephone Assesso</w:t>
            </w:r>
            <w:r w:rsidRPr="2A63E477" w:rsidR="093B16AC">
              <w:rPr>
                <w:rFonts w:ascii="Open Sans" w:hAnsi="Open Sans" w:eastAsia="Open Sans" w:cs="Open Sans"/>
                <w:color w:val="004888"/>
              </w:rPr>
              <w:t>r</w:t>
            </w:r>
          </w:p>
        </w:tc>
      </w:tr>
      <w:tr w:rsidRPr="002F4C55" w:rsidR="00795908" w:rsidTr="2A63E477" w14:paraId="1600F390" w14:textId="77777777">
        <w:trPr>
          <w:trHeight w:val="300"/>
        </w:trPr>
        <w:tc>
          <w:tcPr>
            <w:tcW w:w="25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</w:tcPr>
          <w:p w:rsidRPr="002F4C55" w:rsidR="00795908" w:rsidP="38E1912F" w:rsidRDefault="00795908" w14:paraId="77C14639" w14:textId="595EA10C">
            <w:pPr>
              <w:rPr>
                <w:rFonts w:ascii="Open Sans" w:hAnsi="Open Sans" w:eastAsia="Open Sans" w:cs="Open Sans"/>
                <w:b w:val="1"/>
                <w:bCs w:val="1"/>
                <w:color w:val="004888"/>
              </w:rPr>
            </w:pPr>
            <w:r w:rsidRPr="38E1912F" w:rsidR="4553F9A2">
              <w:rPr>
                <w:rFonts w:ascii="Open Sans" w:hAnsi="Open Sans" w:eastAsia="Open Sans" w:cs="Open Sans"/>
                <w:b w:val="1"/>
                <w:bCs w:val="1"/>
                <w:color w:val="004888"/>
              </w:rPr>
              <w:t>Salary:</w:t>
            </w:r>
          </w:p>
        </w:tc>
        <w:tc>
          <w:tcPr>
            <w:tcW w:w="70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  <w:vAlign w:val="center"/>
          </w:tcPr>
          <w:p w:rsidRPr="002F4C55" w:rsidR="00795908" w:rsidP="00FC2BD1" w:rsidRDefault="00921C81" w14:paraId="4CAFF96F" w14:textId="4F13A0DD">
            <w:pPr>
              <w:rPr>
                <w:rFonts w:ascii="Open Sans" w:hAnsi="Open Sans" w:eastAsia="Open Sans" w:cs="Open Sans"/>
                <w:color w:val="004888"/>
              </w:rPr>
            </w:pPr>
            <w:r w:rsidRPr="3E7FC0AE" w:rsidR="266B013F">
              <w:rPr>
                <w:rFonts w:ascii="Open Sans" w:hAnsi="Open Sans" w:eastAsia="Open Sans" w:cs="Open Sans"/>
                <w:color w:val="004888"/>
              </w:rPr>
              <w:t>£26</w:t>
            </w:r>
            <w:r w:rsidRPr="3E7FC0AE" w:rsidR="3201C16A">
              <w:rPr>
                <w:rFonts w:ascii="Open Sans" w:hAnsi="Open Sans" w:eastAsia="Open Sans" w:cs="Open Sans"/>
                <w:color w:val="004888"/>
              </w:rPr>
              <w:t>393.75</w:t>
            </w:r>
            <w:r w:rsidRPr="3E7FC0AE" w:rsidR="4CCAC2C0">
              <w:rPr>
                <w:rFonts w:ascii="Open Sans" w:hAnsi="Open Sans" w:eastAsia="Open Sans" w:cs="Open Sans"/>
                <w:color w:val="004888"/>
              </w:rPr>
              <w:t xml:space="preserve"> pro rata</w:t>
            </w:r>
          </w:p>
        </w:tc>
      </w:tr>
      <w:tr w:rsidRPr="002F4C55" w:rsidR="00795908" w:rsidTr="2A63E477" w14:paraId="27C2C7E9" w14:textId="77777777">
        <w:trPr>
          <w:trHeight w:val="240"/>
        </w:trPr>
        <w:tc>
          <w:tcPr>
            <w:tcW w:w="25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</w:tcPr>
          <w:p w:rsidRPr="002F4C55" w:rsidR="00795908" w:rsidP="00A11B30" w:rsidRDefault="00795908" w14:paraId="3D8CA5CB" w14:textId="77777777">
            <w:pPr>
              <w:rPr>
                <w:rFonts w:ascii="Open Sans" w:hAnsi="Open Sans" w:eastAsia="Open Sans" w:cs="Open Sans"/>
                <w:color w:val="004888"/>
              </w:rPr>
            </w:pPr>
            <w:r w:rsidRPr="002F4C55">
              <w:rPr>
                <w:rFonts w:ascii="Open Sans" w:hAnsi="Open Sans" w:eastAsia="Open Sans" w:cs="Open Sans"/>
                <w:b/>
                <w:color w:val="004888"/>
              </w:rPr>
              <w:t>Location:</w:t>
            </w:r>
          </w:p>
        </w:tc>
        <w:tc>
          <w:tcPr>
            <w:tcW w:w="70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  <w:vAlign w:val="center"/>
          </w:tcPr>
          <w:p w:rsidRPr="003F04E2" w:rsidR="00795908" w:rsidP="000A15D3" w:rsidRDefault="00082800" w14:paraId="57C1255A" w14:textId="7DCDFB47">
            <w:pPr>
              <w:rPr>
                <w:rFonts w:ascii="Open Sans" w:hAnsi="Open Sans" w:eastAsia="Open Sans" w:cs="Open Sans"/>
                <w:color w:val="1F4E79" w:themeColor="accent1" w:themeShade="80"/>
              </w:rPr>
            </w:pPr>
            <w:r w:rsidRPr="3F6E9A5B" w:rsidR="79501CBA">
              <w:rPr>
                <w:rFonts w:ascii="Open Sans" w:hAnsi="Open Sans" w:eastAsia="Open Sans" w:cs="Open Sans"/>
                <w:color w:val="1F4E79" w:themeColor="accent1" w:themeTint="FF" w:themeShade="80"/>
              </w:rPr>
              <w:t>Hybrid – Home and Office based</w:t>
            </w:r>
          </w:p>
        </w:tc>
      </w:tr>
      <w:tr w:rsidRPr="002F4C55" w:rsidR="00795908" w:rsidTr="2A63E477" w14:paraId="771B3022" w14:textId="77777777">
        <w:trPr>
          <w:trHeight w:val="740"/>
        </w:trPr>
        <w:tc>
          <w:tcPr>
            <w:tcW w:w="25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</w:tcPr>
          <w:p w:rsidRPr="002F4C55" w:rsidR="00795908" w:rsidP="00A11B30" w:rsidRDefault="00795908" w14:paraId="767C03CB" w14:textId="77777777">
            <w:pPr>
              <w:rPr>
                <w:rFonts w:ascii="Open Sans" w:hAnsi="Open Sans" w:eastAsia="Open Sans" w:cs="Open Sans"/>
                <w:color w:val="004888"/>
              </w:rPr>
            </w:pPr>
            <w:r w:rsidRPr="002F4C55">
              <w:rPr>
                <w:rFonts w:ascii="Open Sans" w:hAnsi="Open Sans" w:eastAsia="Open Sans" w:cs="Open Sans"/>
                <w:b/>
                <w:color w:val="004888"/>
              </w:rPr>
              <w:t>Role purpose:</w:t>
            </w:r>
          </w:p>
        </w:tc>
        <w:tc>
          <w:tcPr>
            <w:tcW w:w="70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</w:tcPr>
          <w:p w:rsidR="006F4FD6" w:rsidP="28767571" w:rsidRDefault="006F4FD6" w14:paraId="6290DC00" w14:textId="553B6279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  <w:r w:rsidRPr="28767571" w:rsidR="006F4FD6">
              <w:rPr>
                <w:rFonts w:ascii="Open Sans" w:hAnsi="Open Sans" w:eastAsia="Open Sans" w:cs="Open Sans"/>
                <w:color w:val="004888"/>
              </w:rPr>
              <w:t xml:space="preserve">Citizens Advice </w:t>
            </w:r>
            <w:r w:rsidRPr="28767571" w:rsidR="000A15D3">
              <w:rPr>
                <w:rFonts w:ascii="Open Sans" w:hAnsi="Open Sans" w:eastAsia="Open Sans" w:cs="Open Sans"/>
                <w:color w:val="004888"/>
              </w:rPr>
              <w:t>County Durham</w:t>
            </w:r>
            <w:r w:rsidRPr="28767571" w:rsidR="32ADD65E">
              <w:rPr>
                <w:rFonts w:ascii="Open Sans" w:hAnsi="Open Sans" w:eastAsia="Open Sans" w:cs="Open Sans"/>
                <w:color w:val="004888"/>
              </w:rPr>
              <w:t xml:space="preserve"> wish to continue to </w:t>
            </w:r>
            <w:r w:rsidRPr="28767571" w:rsidR="5DF4D8CE">
              <w:rPr>
                <w:rFonts w:ascii="Open Sans" w:hAnsi="Open Sans" w:eastAsia="Open Sans" w:cs="Open Sans"/>
                <w:color w:val="004888"/>
              </w:rPr>
              <w:t>deliver a</w:t>
            </w:r>
            <w:r w:rsidRPr="28767571" w:rsidR="5DF4D8CE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8767571" w:rsidR="003F04E2">
              <w:rPr>
                <w:rFonts w:ascii="Open Sans" w:hAnsi="Open Sans" w:eastAsia="Open Sans" w:cs="Open Sans"/>
                <w:color w:val="004888"/>
              </w:rPr>
              <w:t>s</w:t>
            </w:r>
            <w:r w:rsidRPr="28767571" w:rsidR="00A1074D">
              <w:rPr>
                <w:rFonts w:ascii="Open Sans" w:hAnsi="Open Sans" w:eastAsia="Open Sans" w:cs="Open Sans"/>
                <w:color w:val="004888"/>
              </w:rPr>
              <w:t xml:space="preserve">ervice </w:t>
            </w:r>
            <w:r w:rsidRPr="28767571" w:rsidR="00A1074D">
              <w:rPr>
                <w:rFonts w:ascii="Open Sans" w:hAnsi="Open Sans" w:eastAsia="Open Sans" w:cs="Open Sans"/>
                <w:color w:val="004888"/>
              </w:rPr>
              <w:t xml:space="preserve">which offers support to </w:t>
            </w:r>
            <w:r w:rsidRPr="28767571" w:rsidR="0014173F">
              <w:rPr>
                <w:rFonts w:ascii="Open Sans" w:hAnsi="Open Sans" w:eastAsia="Open Sans" w:cs="Open Sans"/>
                <w:color w:val="004888"/>
              </w:rPr>
              <w:t>clients</w:t>
            </w:r>
            <w:r w:rsidRPr="28767571" w:rsidR="00A1074D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8767571" w:rsidR="0034513F">
              <w:rPr>
                <w:rFonts w:ascii="Open Sans" w:hAnsi="Open Sans" w:eastAsia="Open Sans" w:cs="Open Sans"/>
                <w:color w:val="004888"/>
              </w:rPr>
              <w:t>via the telephone on a range</w:t>
            </w:r>
            <w:r w:rsidRPr="28767571" w:rsidR="000A15D3">
              <w:rPr>
                <w:rFonts w:ascii="Open Sans" w:hAnsi="Open Sans" w:eastAsia="Open Sans" w:cs="Open Sans"/>
                <w:color w:val="004888"/>
              </w:rPr>
              <w:t xml:space="preserve"> of issues.</w:t>
            </w:r>
            <w:r w:rsidRPr="28767571" w:rsidR="294FE4A5">
              <w:rPr>
                <w:rFonts w:ascii="Open Sans" w:hAnsi="Open Sans" w:eastAsia="Open Sans" w:cs="Open Sans"/>
                <w:color w:val="004888"/>
              </w:rPr>
              <w:t xml:space="preserve"> </w:t>
            </w:r>
          </w:p>
          <w:p w:rsidR="09589583" w:rsidP="09589583" w:rsidRDefault="09589583" w14:paraId="48B18571" w14:textId="0B8D6C17">
            <w:pPr>
              <w:spacing w:line="259" w:lineRule="auto"/>
              <w:ind w:left="41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</w:p>
          <w:p w:rsidR="2F5D0FC8" w:rsidP="2A63E477" w:rsidRDefault="2F5D0FC8" w14:paraId="3ABCFF6A" w14:textId="5AE3BB06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  <w:r w:rsidRPr="2A63E477" w:rsidR="2F5D0FC8">
              <w:rPr>
                <w:rFonts w:ascii="Open Sans" w:hAnsi="Open Sans" w:eastAsia="Open Sans" w:cs="Open Sans"/>
                <w:color w:val="004888"/>
              </w:rPr>
              <w:t xml:space="preserve">The successful </w:t>
            </w:r>
            <w:r w:rsidRPr="2A63E477" w:rsidR="2E988A65">
              <w:rPr>
                <w:rFonts w:ascii="Open Sans" w:hAnsi="Open Sans" w:eastAsia="Open Sans" w:cs="Open Sans"/>
                <w:color w:val="004888"/>
              </w:rPr>
              <w:t>candidate</w:t>
            </w:r>
            <w:r w:rsidRPr="2A63E477" w:rsidR="2F5D0FC8">
              <w:rPr>
                <w:rFonts w:ascii="Open Sans" w:hAnsi="Open Sans" w:eastAsia="Open Sans" w:cs="Open Sans"/>
                <w:color w:val="004888"/>
              </w:rPr>
              <w:t xml:space="preserve"> will support with the development and training of</w:t>
            </w:r>
            <w:r w:rsidRPr="2A63E477" w:rsidR="12485D71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4BC91896">
              <w:rPr>
                <w:rFonts w:ascii="Open Sans" w:hAnsi="Open Sans" w:eastAsia="Open Sans" w:cs="Open Sans"/>
                <w:color w:val="004888"/>
              </w:rPr>
              <w:t>tel</w:t>
            </w:r>
            <w:r w:rsidRPr="2A63E477" w:rsidR="01BA179C">
              <w:rPr>
                <w:rFonts w:ascii="Open Sans" w:hAnsi="Open Sans" w:eastAsia="Open Sans" w:cs="Open Sans"/>
                <w:color w:val="004888"/>
              </w:rPr>
              <w:t>e</w:t>
            </w:r>
            <w:r w:rsidRPr="2A63E477" w:rsidR="4BC91896">
              <w:rPr>
                <w:rFonts w:ascii="Open Sans" w:hAnsi="Open Sans" w:eastAsia="Open Sans" w:cs="Open Sans"/>
                <w:color w:val="004888"/>
              </w:rPr>
              <w:t>pho</w:t>
            </w:r>
            <w:r w:rsidRPr="2A63E477" w:rsidR="21A2838A">
              <w:rPr>
                <w:rFonts w:ascii="Open Sans" w:hAnsi="Open Sans" w:eastAsia="Open Sans" w:cs="Open Sans"/>
                <w:color w:val="004888"/>
              </w:rPr>
              <w:t>ne</w:t>
            </w:r>
            <w:r w:rsidRPr="2A63E477" w:rsidR="4BC91896">
              <w:rPr>
                <w:rFonts w:ascii="Open Sans" w:hAnsi="Open Sans" w:eastAsia="Open Sans" w:cs="Open Sans"/>
                <w:color w:val="004888"/>
              </w:rPr>
              <w:t xml:space="preserve"> and webchat </w:t>
            </w:r>
            <w:r w:rsidRPr="2A63E477" w:rsidR="2F5D0FC8">
              <w:rPr>
                <w:rFonts w:ascii="Open Sans" w:hAnsi="Open Sans" w:eastAsia="Open Sans" w:cs="Open Sans"/>
                <w:color w:val="004888"/>
              </w:rPr>
              <w:t>volunteers</w:t>
            </w:r>
            <w:r w:rsidRPr="2A63E477" w:rsidR="33B697E3">
              <w:rPr>
                <w:rFonts w:ascii="Open Sans" w:hAnsi="Open Sans" w:eastAsia="Open Sans" w:cs="Open Sans"/>
                <w:color w:val="004888"/>
              </w:rPr>
              <w:t xml:space="preserve"> and deputise for the manager in their absence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. </w:t>
            </w:r>
          </w:p>
          <w:p w:rsidR="2F5D0FC8" w:rsidP="28767571" w:rsidRDefault="2F5D0FC8" w14:paraId="3765D00C" w14:textId="6374DFAA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  <w:r w:rsidRPr="2A63E477" w:rsidR="717C4E55">
              <w:rPr>
                <w:rFonts w:ascii="Open Sans" w:hAnsi="Open Sans" w:eastAsia="Open Sans" w:cs="Open Sans"/>
                <w:color w:val="004888"/>
              </w:rPr>
              <w:t>Overseeing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 their advice standards and quality</w:t>
            </w:r>
            <w:r w:rsidRPr="2A63E477" w:rsidR="4425F9AE">
              <w:rPr>
                <w:rFonts w:ascii="Open Sans" w:hAnsi="Open Sans" w:eastAsia="Open Sans" w:cs="Open Sans"/>
                <w:color w:val="004888"/>
              </w:rPr>
              <w:t xml:space="preserve">, 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the successful post holder will 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>prov</w:t>
            </w:r>
            <w:r w:rsidRPr="2A63E477" w:rsidR="4EC22A80">
              <w:rPr>
                <w:rFonts w:ascii="Open Sans" w:hAnsi="Open Sans" w:eastAsia="Open Sans" w:cs="Open Sans"/>
                <w:color w:val="004888"/>
              </w:rPr>
              <w:t>i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>de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 real time training and development </w:t>
            </w:r>
            <w:r w:rsidRPr="2A63E477" w:rsidR="78337152">
              <w:rPr>
                <w:rFonts w:ascii="Open Sans" w:hAnsi="Open Sans" w:eastAsia="Open Sans" w:cs="Open Sans"/>
                <w:color w:val="004888"/>
              </w:rPr>
              <w:t>opportunities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 in line with the new service delivery model. This will involve providing advice, </w:t>
            </w:r>
            <w:r w:rsidRPr="2A63E477" w:rsidR="67424F4B">
              <w:rPr>
                <w:rFonts w:ascii="Open Sans" w:hAnsi="Open Sans" w:eastAsia="Open Sans" w:cs="Open Sans"/>
                <w:color w:val="004888"/>
              </w:rPr>
              <w:t>s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ignposting to other 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>appropriate organisations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 and utilising internal referral mechanisms to ensure </w:t>
            </w:r>
            <w:r w:rsidRPr="2A63E477" w:rsidR="3BB07FEB">
              <w:rPr>
                <w:rFonts w:ascii="Open Sans" w:hAnsi="Open Sans" w:eastAsia="Open Sans" w:cs="Open Sans"/>
                <w:color w:val="004888"/>
              </w:rPr>
              <w:t>clients</w:t>
            </w:r>
            <w:r w:rsidRPr="2A63E477" w:rsidR="5206A023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05C24170">
              <w:rPr>
                <w:rFonts w:ascii="Open Sans" w:hAnsi="Open Sans" w:eastAsia="Open Sans" w:cs="Open Sans"/>
                <w:color w:val="004888"/>
              </w:rPr>
              <w:t>receive</w:t>
            </w:r>
            <w:r w:rsidRPr="2A63E477" w:rsidR="775FAF51">
              <w:rPr>
                <w:rFonts w:ascii="Open Sans" w:hAnsi="Open Sans" w:eastAsia="Open Sans" w:cs="Open Sans"/>
                <w:color w:val="004888"/>
              </w:rPr>
              <w:t xml:space="preserve"> the best outcomes. </w:t>
            </w:r>
          </w:p>
          <w:p w:rsidR="00ED4188" w:rsidP="2A63E477" w:rsidRDefault="006F4FD6" w14:paraId="4E4F782F" w14:textId="05D6737B">
            <w:pPr>
              <w:pStyle w:val="Normal"/>
              <w:spacing w:line="259" w:lineRule="auto"/>
              <w:ind w:left="41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</w:p>
          <w:p w:rsidR="00ED4188" w:rsidP="28767571" w:rsidRDefault="006F4FD6" w14:paraId="236B4922" w14:textId="793B38F1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1F4E79" w:themeColor="accent1" w:themeShade="80"/>
              </w:rPr>
            </w:pPr>
            <w:r w:rsidRPr="2A63E477" w:rsidR="00E850A1">
              <w:rPr>
                <w:rFonts w:ascii="Open Sans" w:hAnsi="Open Sans" w:eastAsia="Open Sans" w:cs="Open Sans"/>
                <w:color w:val="1F4E79" w:themeColor="accent1" w:themeTint="FF" w:themeShade="80"/>
              </w:rPr>
              <w:t>Key duties include s</w:t>
            </w:r>
            <w:r w:rsidRPr="2A63E477" w:rsidR="00ED4188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upporting </w:t>
            </w:r>
            <w:r w:rsidRPr="2A63E477" w:rsidR="4C7AAF92">
              <w:rPr>
                <w:rFonts w:ascii="Open Sans" w:hAnsi="Open Sans" w:eastAsia="Open Sans" w:cs="Open Sans"/>
                <w:color w:val="1F4E79" w:themeColor="accent1" w:themeTint="FF" w:themeShade="80"/>
              </w:rPr>
              <w:t>telephone</w:t>
            </w:r>
            <w:r w:rsidRPr="2A63E477" w:rsidR="000A15D3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 staff</w:t>
            </w:r>
            <w:r w:rsidRPr="2A63E477" w:rsidR="53E58AD3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 and volunteers</w:t>
            </w:r>
            <w:r w:rsidRPr="2A63E477" w:rsidR="0034513F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, taking calls, </w:t>
            </w:r>
            <w:r w:rsidRPr="2A63E477" w:rsidR="00ED4188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and ensuring targets and quality standards are </w:t>
            </w:r>
            <w:r w:rsidRPr="2A63E477" w:rsidR="00ED4188">
              <w:rPr>
                <w:rFonts w:ascii="Open Sans" w:hAnsi="Open Sans" w:eastAsia="Open Sans" w:cs="Open Sans"/>
                <w:color w:val="1F4E79" w:themeColor="accent1" w:themeTint="FF" w:themeShade="80"/>
              </w:rPr>
              <w:t>maintained</w:t>
            </w:r>
            <w:r w:rsidRPr="2A63E477" w:rsidR="00E850A1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 to </w:t>
            </w:r>
            <w:r w:rsidRPr="2A63E477" w:rsidR="00E850A1">
              <w:rPr>
                <w:rFonts w:ascii="Open Sans" w:hAnsi="Open Sans" w:eastAsia="Open Sans" w:cs="Open Sans"/>
                <w:color w:val="1F4E79" w:themeColor="accent1" w:themeTint="FF" w:themeShade="80"/>
              </w:rPr>
              <w:t>ensure contract compliance</w:t>
            </w:r>
            <w:r w:rsidRPr="2A63E477" w:rsidR="00ED4188">
              <w:rPr>
                <w:rFonts w:ascii="Open Sans" w:hAnsi="Open Sans" w:eastAsia="Open Sans" w:cs="Open Sans"/>
                <w:color w:val="1F4E79" w:themeColor="accent1" w:themeTint="FF" w:themeShade="80"/>
              </w:rPr>
              <w:t>.</w:t>
            </w:r>
          </w:p>
          <w:p w:rsidR="00ED4188" w:rsidP="006F4FD6" w:rsidRDefault="00ED4188" w14:paraId="65E16D26" w14:textId="77777777">
            <w:pPr>
              <w:spacing w:line="259" w:lineRule="auto"/>
              <w:ind w:left="410"/>
              <w:contextualSpacing/>
              <w:jc w:val="both"/>
              <w:rPr>
                <w:rFonts w:ascii="Open Sans" w:hAnsi="Open Sans" w:eastAsia="Open Sans" w:cs="Open Sans"/>
                <w:color w:val="1F4E79" w:themeColor="accent1" w:themeShade="80"/>
              </w:rPr>
            </w:pPr>
          </w:p>
          <w:p w:rsidR="00ED4188" w:rsidP="2A63E477" w:rsidRDefault="006F4FD6" w14:paraId="142535CE" w14:textId="77777777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  <w:r w:rsidRPr="2A63E477" w:rsidR="006F4FD6">
              <w:rPr>
                <w:rFonts w:ascii="Open Sans" w:hAnsi="Open Sans" w:eastAsia="Open Sans" w:cs="Open Sans"/>
                <w:color w:val="004888"/>
              </w:rPr>
              <w:t xml:space="preserve">You will need to </w:t>
            </w:r>
            <w:r w:rsidRPr="2A63E477" w:rsidR="00082800">
              <w:rPr>
                <w:rFonts w:ascii="Open Sans" w:hAnsi="Open Sans" w:eastAsia="Open Sans" w:cs="Open Sans"/>
                <w:color w:val="004888"/>
              </w:rPr>
              <w:t>demonstrate</w:t>
            </w:r>
            <w:r w:rsidRPr="2A63E477" w:rsidR="006F4FD6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00A1074D">
              <w:rPr>
                <w:rFonts w:ascii="Open Sans" w:hAnsi="Open Sans" w:eastAsia="Open Sans" w:cs="Open Sans"/>
                <w:color w:val="004888"/>
              </w:rPr>
              <w:t xml:space="preserve">good 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>communication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 skills</w:t>
            </w:r>
            <w:r w:rsidRPr="2A63E477" w:rsidR="00F154A1">
              <w:rPr>
                <w:rFonts w:ascii="Open Sans" w:hAnsi="Open Sans" w:eastAsia="Open Sans" w:cs="Open Sans"/>
                <w:color w:val="004888"/>
              </w:rPr>
              <w:t>, have</w:t>
            </w:r>
            <w:r w:rsidRPr="2A63E477" w:rsidR="00BD64BA">
              <w:rPr>
                <w:rFonts w:ascii="Open Sans" w:hAnsi="Open Sans" w:eastAsia="Open Sans" w:cs="Open Sans"/>
                <w:color w:val="004888"/>
              </w:rPr>
              <w:t xml:space="preserve"> an 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excellent knowledge of </w:t>
            </w:r>
            <w:r w:rsidRPr="2A63E477" w:rsidR="000A15D3">
              <w:rPr>
                <w:rFonts w:ascii="Open Sans" w:hAnsi="Open Sans" w:eastAsia="Open Sans" w:cs="Open Sans"/>
                <w:color w:val="004888"/>
              </w:rPr>
              <w:t>Citizens Advice systems and generalist advice</w:t>
            </w:r>
            <w:r w:rsidRPr="2A63E477" w:rsidR="00E850A1">
              <w:rPr>
                <w:rFonts w:ascii="Open Sans" w:hAnsi="Open Sans" w:eastAsia="Open Sans" w:cs="Open Sans"/>
                <w:color w:val="004888"/>
              </w:rPr>
              <w:t xml:space="preserve">, </w:t>
            </w:r>
            <w:r w:rsidRPr="2A63E477" w:rsidR="00E850A1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and be willing to develop your leadership skills </w:t>
            </w:r>
            <w:r w:rsidRPr="2A63E477" w:rsidR="00E850A1">
              <w:rPr>
                <w:rFonts w:ascii="Open Sans" w:hAnsi="Open Sans" w:eastAsia="Open Sans" w:cs="Open Sans"/>
                <w:color w:val="1F4E79" w:themeColor="accent1" w:themeTint="FF" w:themeShade="80"/>
              </w:rPr>
              <w:t>in accordance with</w:t>
            </w:r>
            <w:r w:rsidRPr="2A63E477" w:rsidR="00E850A1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 CACD culture</w:t>
            </w:r>
            <w:r w:rsidRPr="2A63E477" w:rsidR="00E850A1">
              <w:rPr>
                <w:rFonts w:ascii="Open Sans" w:hAnsi="Open Sans" w:eastAsia="Open Sans" w:cs="Open Sans"/>
                <w:color w:val="004888"/>
              </w:rPr>
              <w:t xml:space="preserve"> and working practic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es. </w:t>
            </w:r>
          </w:p>
          <w:p w:rsidR="00E850A1" w:rsidP="006F4FD6" w:rsidRDefault="00E850A1" w14:paraId="728DE1FF" w14:textId="77777777">
            <w:pPr>
              <w:spacing w:line="259" w:lineRule="auto"/>
              <w:ind w:left="41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</w:p>
          <w:p w:rsidR="006F4FD6" w:rsidP="2A63E477" w:rsidRDefault="00D731CA" w14:paraId="4823DC63" w14:textId="77D68EE9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  <w:r w:rsidRPr="2A63E477" w:rsidR="00D731CA">
              <w:rPr>
                <w:rFonts w:ascii="Open Sans" w:hAnsi="Open Sans" w:eastAsia="Open Sans" w:cs="Open Sans"/>
                <w:color w:val="004888"/>
              </w:rPr>
              <w:t>You will have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 good </w:t>
            </w:r>
            <w:r w:rsidRPr="2A63E477" w:rsidR="00A1074D">
              <w:rPr>
                <w:rFonts w:ascii="Open Sans" w:hAnsi="Open Sans" w:eastAsia="Open Sans" w:cs="Open Sans"/>
                <w:color w:val="004888"/>
              </w:rPr>
              <w:t xml:space="preserve">IT skills to support 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>adviser</w:t>
            </w:r>
            <w:r w:rsidRPr="2A63E477" w:rsidR="00D731CA">
              <w:rPr>
                <w:rFonts w:ascii="Open Sans" w:hAnsi="Open Sans" w:eastAsia="Open Sans" w:cs="Open Sans"/>
                <w:color w:val="1F4E79" w:themeColor="accent1" w:themeTint="FF" w:themeShade="80"/>
              </w:rPr>
              <w:t>s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0014173F">
              <w:rPr>
                <w:rFonts w:ascii="Open Sans" w:hAnsi="Open Sans" w:eastAsia="Open Sans" w:cs="Open Sans"/>
                <w:color w:val="004888"/>
              </w:rPr>
              <w:t xml:space="preserve">with any </w:t>
            </w:r>
            <w:r w:rsidRPr="2A63E477" w:rsidR="55B4095C">
              <w:rPr>
                <w:rFonts w:ascii="Open Sans" w:hAnsi="Open Sans" w:eastAsia="Open Sans" w:cs="Open Sans"/>
                <w:color w:val="004888"/>
              </w:rPr>
              <w:t>day-to-day</w:t>
            </w:r>
            <w:r w:rsidRPr="2A63E477" w:rsidR="0014173F">
              <w:rPr>
                <w:rFonts w:ascii="Open Sans" w:hAnsi="Open Sans" w:eastAsia="Open Sans" w:cs="Open Sans"/>
                <w:color w:val="004888"/>
              </w:rPr>
              <w:t xml:space="preserve"> issues arising and then support them with </w:t>
            </w:r>
            <w:r w:rsidRPr="2A63E477" w:rsidR="00D731CA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assisting clients with </w:t>
            </w:r>
            <w:r w:rsidRPr="2A63E477" w:rsidR="00ED4188">
              <w:rPr>
                <w:rFonts w:ascii="Open Sans" w:hAnsi="Open Sans" w:eastAsia="Open Sans" w:cs="Open Sans"/>
                <w:color w:val="1F4E79" w:themeColor="accent1" w:themeTint="FF" w:themeShade="80"/>
              </w:rPr>
              <w:t>all aspe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cts </w:t>
            </w:r>
            <w:r w:rsidRPr="2A63E477" w:rsidR="000A15D3">
              <w:rPr>
                <w:rFonts w:ascii="Open Sans" w:hAnsi="Open Sans" w:eastAsia="Open Sans" w:cs="Open Sans"/>
                <w:color w:val="004888"/>
              </w:rPr>
              <w:t>of advice</w:t>
            </w:r>
            <w:r w:rsidRPr="2A63E477" w:rsidR="00ED4188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006F4FD6">
              <w:rPr>
                <w:rFonts w:ascii="Open Sans" w:hAnsi="Open Sans" w:eastAsia="Open Sans" w:cs="Open Sans"/>
                <w:color w:val="004888"/>
              </w:rPr>
              <w:t xml:space="preserve">(via digital and non-digital means). </w:t>
            </w:r>
          </w:p>
          <w:p w:rsidR="006F4FD6" w:rsidP="006F4FD6" w:rsidRDefault="006F4FD6" w14:paraId="22CA9969" w14:textId="77777777">
            <w:pPr>
              <w:spacing w:line="259" w:lineRule="auto"/>
              <w:ind w:left="41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</w:p>
          <w:p w:rsidRPr="00A1074D" w:rsidR="00ED4188" w:rsidP="2A63E477" w:rsidRDefault="006F4FD6" w14:paraId="516C03A5" w14:textId="77777777">
            <w:pPr>
              <w:spacing w:line="259" w:lineRule="auto"/>
              <w:ind w:left="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  <w:r w:rsidRPr="2A63E477" w:rsidR="006F4FD6">
              <w:rPr>
                <w:rFonts w:ascii="Open Sans" w:hAnsi="Open Sans" w:eastAsia="Open Sans" w:cs="Open Sans"/>
                <w:color w:val="004888"/>
              </w:rPr>
              <w:t xml:space="preserve">The successful candidate will display </w:t>
            </w:r>
            <w:r w:rsidRPr="2A63E477" w:rsidR="00A1074D">
              <w:rPr>
                <w:rFonts w:ascii="Open Sans" w:hAnsi="Open Sans" w:eastAsia="Open Sans" w:cs="Open Sans"/>
                <w:color w:val="004888"/>
              </w:rPr>
              <w:t>a</w:t>
            </w:r>
            <w:r w:rsidRPr="2A63E477" w:rsidR="006F4FD6">
              <w:rPr>
                <w:rFonts w:ascii="Open Sans" w:hAnsi="Open Sans" w:eastAsia="Open Sans" w:cs="Open Sans"/>
                <w:color w:val="004888"/>
              </w:rPr>
              <w:t xml:space="preserve"> strong</w:t>
            </w:r>
            <w:r w:rsidRPr="2A63E477" w:rsidR="00A1074D">
              <w:rPr>
                <w:rFonts w:ascii="Open Sans" w:hAnsi="Open Sans" w:eastAsia="Open Sans" w:cs="Open Sans"/>
                <w:color w:val="004888"/>
              </w:rPr>
              <w:t xml:space="preserve"> commitment to the aims</w:t>
            </w:r>
            <w:r w:rsidRPr="2A63E477" w:rsidR="00D731CA">
              <w:rPr>
                <w:rFonts w:ascii="Open Sans" w:hAnsi="Open Sans" w:eastAsia="Open Sans" w:cs="Open Sans"/>
                <w:color w:val="004888"/>
              </w:rPr>
              <w:t>,</w:t>
            </w:r>
            <w:r w:rsidRPr="2A63E477" w:rsidR="00A1074D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00A1074D">
              <w:rPr>
                <w:rFonts w:ascii="Open Sans" w:hAnsi="Open Sans" w:eastAsia="Open Sans" w:cs="Open Sans"/>
                <w:color w:val="004888"/>
              </w:rPr>
              <w:t>principles</w:t>
            </w:r>
            <w:r w:rsidRPr="2A63E477" w:rsidR="00D731CA">
              <w:rPr>
                <w:rFonts w:ascii="Open Sans" w:hAnsi="Open Sans" w:eastAsia="Open Sans" w:cs="Open Sans"/>
                <w:color w:val="004888"/>
              </w:rPr>
              <w:t xml:space="preserve"> </w:t>
            </w:r>
            <w:r w:rsidRPr="2A63E477" w:rsidR="00D731CA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and values </w:t>
            </w:r>
            <w:r w:rsidRPr="2A63E477" w:rsidR="00D731CA">
              <w:rPr>
                <w:rFonts w:ascii="Open Sans" w:hAnsi="Open Sans" w:eastAsia="Open Sans" w:cs="Open Sans"/>
                <w:color w:val="004888"/>
              </w:rPr>
              <w:t xml:space="preserve">of the Citizens Advice Service, including a strong commitment to Equality, </w:t>
            </w:r>
            <w:r w:rsidRPr="2A63E477" w:rsidR="00D731CA">
              <w:rPr>
                <w:rFonts w:ascii="Open Sans" w:hAnsi="Open Sans" w:eastAsia="Open Sans" w:cs="Open Sans"/>
                <w:color w:val="004888"/>
              </w:rPr>
              <w:t>diversity</w:t>
            </w:r>
            <w:r w:rsidRPr="2A63E477" w:rsidR="00D731CA">
              <w:rPr>
                <w:rFonts w:ascii="Open Sans" w:hAnsi="Open Sans" w:eastAsia="Open Sans" w:cs="Open Sans"/>
                <w:color w:val="004888"/>
              </w:rPr>
              <w:t xml:space="preserve"> and inclusion. </w:t>
            </w:r>
          </w:p>
          <w:p w:rsidRPr="002F4C55" w:rsidR="00795908" w:rsidP="006F4FD6" w:rsidRDefault="00795908" w14:paraId="37D4BB1E" w14:textId="77777777">
            <w:pPr>
              <w:spacing w:line="259" w:lineRule="auto"/>
              <w:ind w:left="410"/>
              <w:contextualSpacing/>
              <w:jc w:val="both"/>
              <w:rPr>
                <w:rFonts w:ascii="Open Sans" w:hAnsi="Open Sans" w:eastAsia="Open Sans" w:cs="Open Sans"/>
                <w:color w:val="004888"/>
              </w:rPr>
            </w:pPr>
          </w:p>
        </w:tc>
      </w:tr>
      <w:tr w:rsidRPr="002F4C55" w:rsidR="00795908" w:rsidTr="2A63E477" w14:paraId="67A47A4A" w14:textId="77777777">
        <w:trPr>
          <w:trHeight w:val="640"/>
        </w:trPr>
        <w:tc>
          <w:tcPr>
            <w:tcW w:w="2550" w:type="dxa"/>
            <w:tcBorders>
              <w:top w:val="single" w:color="004888" w:sz="8" w:space="0"/>
              <w:left w:val="single" w:color="004888" w:sz="8" w:space="0"/>
              <w:bottom w:val="single" w:color="004888" w:sz="8" w:space="0"/>
              <w:right w:val="single" w:color="004888" w:sz="8" w:space="0"/>
            </w:tcBorders>
            <w:tcMar/>
            <w:vAlign w:val="center"/>
          </w:tcPr>
          <w:p w:rsidRPr="002F4C55" w:rsidR="00795908" w:rsidP="00A11B30" w:rsidRDefault="00795908" w14:paraId="69127811" w14:textId="77777777">
            <w:pPr>
              <w:jc w:val="center"/>
              <w:rPr>
                <w:rFonts w:ascii="Open Sans" w:hAnsi="Open Sans" w:eastAsia="Open Sans" w:cs="Open Sans"/>
                <w:color w:val="004888"/>
              </w:rPr>
            </w:pPr>
          </w:p>
        </w:tc>
        <w:tc>
          <w:tcPr>
            <w:tcW w:w="7050" w:type="dxa"/>
            <w:tcBorders>
              <w:top w:val="single" w:color="004888" w:sz="8" w:space="0"/>
              <w:left w:val="single" w:color="004888" w:sz="8" w:space="0"/>
              <w:bottom w:val="single" w:color="auto" w:sz="4" w:space="0"/>
              <w:right w:val="single" w:color="004888" w:sz="8" w:space="0"/>
            </w:tcBorders>
            <w:tcMar/>
            <w:vAlign w:val="center"/>
          </w:tcPr>
          <w:p w:rsidRPr="002F4C55" w:rsidR="00795908" w:rsidP="00A11B30" w:rsidRDefault="00795908" w14:paraId="04951DCA" w14:textId="2E75BAB6">
            <w:pPr>
              <w:jc w:val="center"/>
              <w:rPr>
                <w:rFonts w:ascii="Open Sans" w:hAnsi="Open Sans" w:eastAsia="Open Sans" w:cs="Open Sans"/>
                <w:color w:val="004888"/>
              </w:rPr>
            </w:pPr>
            <w:r w:rsidRPr="153AE560" w:rsidR="00795908">
              <w:rPr>
                <w:rFonts w:ascii="Open Sans" w:hAnsi="Open Sans" w:eastAsia="Open Sans" w:cs="Open Sans"/>
                <w:b w:val="1"/>
                <w:bCs w:val="1"/>
                <w:color w:val="004888"/>
              </w:rPr>
              <w:t xml:space="preserve">Key </w:t>
            </w:r>
            <w:r w:rsidRPr="153AE560" w:rsidR="2ED2190F">
              <w:rPr>
                <w:rFonts w:ascii="Open Sans" w:hAnsi="Open Sans" w:eastAsia="Open Sans" w:cs="Open Sans"/>
                <w:b w:val="1"/>
                <w:bCs w:val="1"/>
                <w:color w:val="004888"/>
              </w:rPr>
              <w:t>Dutie</w:t>
            </w:r>
            <w:r w:rsidRPr="153AE560" w:rsidR="00795908">
              <w:rPr>
                <w:rFonts w:ascii="Open Sans" w:hAnsi="Open Sans" w:eastAsia="Open Sans" w:cs="Open Sans"/>
                <w:b w:val="1"/>
                <w:bCs w:val="1"/>
                <w:color w:val="004888"/>
              </w:rPr>
              <w:t>s</w:t>
            </w:r>
          </w:p>
        </w:tc>
      </w:tr>
      <w:tr w:rsidRPr="002F4C55" w:rsidR="002611D9" w:rsidTr="2A63E477" w14:paraId="2D7E576A" w14:textId="77777777">
        <w:trPr>
          <w:trHeight w:val="930"/>
        </w:trPr>
        <w:tc>
          <w:tcPr>
            <w:tcW w:w="2550" w:type="dxa"/>
            <w:tcBorders>
              <w:top w:val="single" w:color="004888" w:sz="8" w:space="0"/>
              <w:left w:val="single" w:color="004888" w:sz="8" w:space="0"/>
              <w:right w:val="single" w:color="004888" w:sz="8" w:space="0"/>
            </w:tcBorders>
            <w:tcMar/>
          </w:tcPr>
          <w:p w:rsidR="00F154A1" w:rsidP="003E5D5F" w:rsidRDefault="00F154A1" w14:paraId="2BF453A8" w14:textId="77777777">
            <w:pPr>
              <w:rPr>
                <w:rFonts w:ascii="Open Sans" w:hAnsi="Open Sans" w:eastAsia="Open Sans" w:cs="Open Sans"/>
                <w:color w:val="004888"/>
              </w:rPr>
            </w:pPr>
          </w:p>
          <w:p w:rsidR="00F154A1" w:rsidP="003E5D5F" w:rsidRDefault="00F154A1" w14:paraId="573A27A6" w14:textId="77777777">
            <w:pPr>
              <w:rPr>
                <w:rFonts w:ascii="Open Sans" w:hAnsi="Open Sans" w:eastAsia="Open Sans" w:cs="Open Sans"/>
                <w:color w:val="004888"/>
              </w:rPr>
            </w:pPr>
          </w:p>
          <w:p w:rsidR="00811ACE" w:rsidP="003E5D5F" w:rsidRDefault="00811ACE" w14:paraId="19ECDF0B" w14:textId="77777777">
            <w:pPr>
              <w:rPr>
                <w:rFonts w:ascii="Open Sans" w:hAnsi="Open Sans" w:eastAsia="Open Sans" w:cs="Open Sans"/>
                <w:color w:val="004888"/>
              </w:rPr>
            </w:pPr>
          </w:p>
          <w:p w:rsidRPr="002F4C55" w:rsidR="00811ACE" w:rsidP="00811ACE" w:rsidRDefault="00811ACE" w14:paraId="2F355847" w14:textId="77777777">
            <w:pPr>
              <w:rPr>
                <w:rFonts w:ascii="Open Sans" w:hAnsi="Open Sans" w:eastAsia="Open Sans" w:cs="Open Sans"/>
                <w:color w:val="004888"/>
              </w:rPr>
            </w:pPr>
          </w:p>
        </w:tc>
        <w:tc>
          <w:tcPr>
            <w:tcW w:w="7050" w:type="dxa"/>
            <w:tcBorders>
              <w:top w:val="single" w:color="auto" w:sz="4" w:space="0"/>
              <w:left w:val="single" w:color="004888" w:sz="8" w:space="0"/>
              <w:bottom w:val="single" w:color="auto" w:sz="4" w:space="0"/>
              <w:right w:val="single" w:color="004888" w:sz="8" w:space="0"/>
            </w:tcBorders>
            <w:tcMar/>
          </w:tcPr>
          <w:p w:rsidR="00CD2DC4" w:rsidP="000A15D3" w:rsidRDefault="003E5D5F" w14:paraId="2C8866DF" w14:textId="2B77D140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1F4E79" w:themeColor="accent1" w:themeShade="80"/>
              </w:rPr>
            </w:pPr>
            <w:r w:rsidRPr="153AE560" w:rsidR="003E5D5F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Support </w:t>
            </w:r>
            <w:r w:rsidRPr="153AE560" w:rsidR="262D2F85">
              <w:rPr>
                <w:rFonts w:ascii="Open Sans" w:hAnsi="Open Sans" w:eastAsia="Open Sans" w:cs="Open Sans"/>
                <w:color w:val="1F4E79" w:themeColor="accent1" w:themeTint="FF" w:themeShade="80"/>
              </w:rPr>
              <w:t>the</w:t>
            </w:r>
            <w:r w:rsidRPr="153AE560" w:rsidR="000A15D3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 </w:t>
            </w:r>
            <w:r w:rsidRPr="153AE560" w:rsidR="003E5D5F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Manager with all aspects of </w:t>
            </w:r>
            <w:r w:rsidRPr="153AE560" w:rsidR="765C1A3F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the telephone </w:t>
            </w:r>
            <w:r w:rsidRPr="153AE560" w:rsidR="003E5D5F">
              <w:rPr>
                <w:rFonts w:ascii="Open Sans" w:hAnsi="Open Sans" w:eastAsia="Open Sans" w:cs="Open Sans"/>
                <w:color w:val="1F4E79" w:themeColor="accent1" w:themeTint="FF" w:themeShade="80"/>
              </w:rPr>
              <w:t>project to ensure successful delivery of targets and quality and providing support to all within the team.</w:t>
            </w:r>
          </w:p>
          <w:p w:rsidRPr="0034513F" w:rsidR="00C56488" w:rsidP="000A15D3" w:rsidRDefault="00C56488" w14:paraId="72D33B3C" w14:textId="76551D6B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2F5496" w:themeColor="accent5" w:themeShade="BF"/>
              </w:rPr>
            </w:pPr>
            <w:r w:rsidRPr="153AE560" w:rsidR="00C56488">
              <w:rPr>
                <w:rFonts w:ascii="Open Sans" w:hAnsi="Open Sans" w:eastAsia="Open Sans" w:cs="Open Sans"/>
                <w:color w:val="2F5496" w:themeColor="accent5" w:themeTint="FF" w:themeShade="BF"/>
              </w:rPr>
              <w:t xml:space="preserve">Answer calls when not supporting </w:t>
            </w:r>
            <w:r w:rsidRPr="153AE560" w:rsidR="00C56488">
              <w:rPr>
                <w:rFonts w:ascii="Open Sans" w:hAnsi="Open Sans" w:eastAsia="Open Sans" w:cs="Open Sans"/>
                <w:color w:val="2F5496" w:themeColor="accent5" w:themeTint="FF" w:themeShade="BF"/>
              </w:rPr>
              <w:t>other</w:t>
            </w:r>
            <w:r w:rsidRPr="153AE560" w:rsidR="00C56488">
              <w:rPr>
                <w:rFonts w:ascii="Open Sans" w:hAnsi="Open Sans" w:eastAsia="Open Sans" w:cs="Open Sans"/>
                <w:color w:val="2F5496" w:themeColor="accent5" w:themeTint="FF" w:themeShade="BF"/>
              </w:rPr>
              <w:t xml:space="preserve"> </w:t>
            </w:r>
            <w:r w:rsidRPr="153AE560" w:rsidR="293884F1">
              <w:rPr>
                <w:rFonts w:ascii="Open Sans" w:hAnsi="Open Sans" w:eastAsia="Open Sans" w:cs="Open Sans"/>
                <w:color w:val="2F5496" w:themeColor="accent5" w:themeTint="FF" w:themeShade="BF"/>
              </w:rPr>
              <w:t>team members</w:t>
            </w:r>
          </w:p>
          <w:p w:rsidR="00F154A1" w:rsidP="003E5D5F" w:rsidRDefault="00F154A1" w14:paraId="1D80069C" w14:textId="19621936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1F4E79" w:themeColor="accent1" w:themeShade="80"/>
              </w:rPr>
            </w:pPr>
            <w:r w:rsidRPr="153AE560" w:rsidR="00F154A1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Work collaboratively with colleagues and encourage good teamwork, clear lines of communication and common practices within the </w:t>
            </w:r>
            <w:r w:rsidRPr="153AE560" w:rsidR="19227076">
              <w:rPr>
                <w:rFonts w:ascii="Open Sans" w:hAnsi="Open Sans" w:eastAsia="Open Sans" w:cs="Open Sans"/>
                <w:color w:val="1F4E79" w:themeColor="accent1" w:themeTint="FF" w:themeShade="80"/>
              </w:rPr>
              <w:t xml:space="preserve">telephone </w:t>
            </w:r>
            <w:r w:rsidRPr="153AE560" w:rsidR="00F154A1">
              <w:rPr>
                <w:rFonts w:ascii="Open Sans" w:hAnsi="Open Sans" w:eastAsia="Open Sans" w:cs="Open Sans"/>
                <w:color w:val="1F4E79" w:themeColor="accent1" w:themeTint="FF" w:themeShade="80"/>
              </w:rPr>
              <w:t>team and CACD, ensuring that you are an advocate of CA values.</w:t>
            </w:r>
          </w:p>
          <w:p w:rsidRPr="003E5D5F" w:rsidR="0014173F" w:rsidP="153AE560" w:rsidRDefault="0014173F" w14:paraId="69948394" w14:textId="30A0E52D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004888" w:themeColor="accent1" w:themeShade="80"/>
                <w:sz w:val="22"/>
                <w:szCs w:val="22"/>
              </w:rPr>
            </w:pPr>
            <w:r w:rsidRPr="153AE560" w:rsidR="2863E453">
              <w:rPr>
                <w:rFonts w:ascii="Open Sans" w:hAnsi="Open Sans" w:cs="Open Sans"/>
                <w:color w:val="1F4E79" w:themeColor="accent1" w:themeTint="FF" w:themeShade="80"/>
              </w:rPr>
              <w:t>Ensure that the work produced by the team meets the quality standards by conducting case checking and feeding back to individuals.</w:t>
            </w:r>
          </w:p>
          <w:p w:rsidRPr="003E5D5F" w:rsidR="0014173F" w:rsidP="153AE560" w:rsidRDefault="0014173F" w14:textId="77777777" w14:paraId="194A8F9A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004888" w:themeColor="accent1" w:themeShade="80"/>
                <w:sz w:val="22"/>
                <w:szCs w:val="22"/>
              </w:rPr>
            </w:pPr>
            <w:r w:rsidRPr="153AE560" w:rsidR="2863E453">
              <w:rPr>
                <w:rFonts w:ascii="Open Sans" w:hAnsi="Open Sans" w:cs="Open Sans"/>
                <w:color w:val="1F4E79" w:themeColor="accent1" w:themeTint="FF" w:themeShade="80"/>
              </w:rPr>
              <w:t>Ensure that the team meet individual and collective targets, monitoring and addressing performance issues should they arise.</w:t>
            </w:r>
          </w:p>
          <w:p w:rsidRPr="003E5D5F" w:rsidR="0014173F" w:rsidP="153AE560" w:rsidRDefault="0014173F" w14:textId="77777777" w14:paraId="49802D4F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004888" w:themeColor="accent1" w:themeShade="80"/>
                <w:sz w:val="22"/>
                <w:szCs w:val="22"/>
              </w:rPr>
            </w:pPr>
            <w:r w:rsidRPr="153AE560" w:rsidR="2863E453">
              <w:rPr>
                <w:rFonts w:ascii="Open Sans" w:hAnsi="Open Sans" w:eastAsia="Open Sans" w:cs="Open Sans"/>
                <w:color w:val="004888"/>
              </w:rPr>
              <w:t>Manage task lists and other referral portals and assign tasks to advisers, ensuring these are completed within specific timescales</w:t>
            </w:r>
          </w:p>
          <w:p w:rsidRPr="003E5D5F" w:rsidR="0014173F" w:rsidP="153AE560" w:rsidRDefault="0014173F" w14:paraId="75D4FE23" w14:textId="132F99CB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Open Sans" w:hAnsi="Open Sans" w:eastAsia="Open Sans" w:cs="Open Sans"/>
                <w:color w:val="004888" w:themeColor="accent1" w:themeShade="80"/>
                <w:sz w:val="22"/>
                <w:szCs w:val="22"/>
              </w:rPr>
            </w:pPr>
            <w:r w:rsidRPr="153AE560" w:rsidR="2863E453">
              <w:rPr>
                <w:rFonts w:ascii="Open Sans" w:hAnsi="Open Sans" w:eastAsia="Open Sans" w:cs="Open Sans"/>
                <w:color w:val="004888"/>
              </w:rPr>
              <w:t>Ensure training and development of individuals is kept up to date and any new training organised by managing resource to ensure availability to manage workload.</w:t>
            </w:r>
          </w:p>
          <w:p w:rsidRPr="003E5D5F" w:rsidR="0014173F" w:rsidP="153AE560" w:rsidRDefault="0014173F" w14:paraId="7E8ACA43" w14:textId="0218218C">
            <w:pPr>
              <w:pStyle w:val="ListParagraph"/>
              <w:spacing w:line="259" w:lineRule="auto"/>
              <w:ind w:left="720"/>
              <w:rPr>
                <w:rFonts w:ascii="Open Sans" w:hAnsi="Open Sans" w:eastAsia="Open Sans" w:cs="Open Sans"/>
                <w:color w:val="1F4E79" w:themeColor="accent1" w:themeShade="80"/>
              </w:rPr>
            </w:pPr>
          </w:p>
        </w:tc>
      </w:tr>
    </w:tbl>
    <w:p w:rsidR="00795908" w:rsidP="00795908" w:rsidRDefault="00795908" w14:paraId="2968BD99" w14:textId="77777777">
      <w:pPr>
        <w:widowControl w:val="0"/>
        <w:spacing w:line="360" w:lineRule="auto"/>
        <w:rPr>
          <w:rFonts w:ascii="Open Sans" w:hAnsi="Open Sans" w:eastAsia="Open Sans" w:cs="Open Sans"/>
          <w:color w:val="004888"/>
        </w:rPr>
      </w:pPr>
    </w:p>
    <w:p w:rsidR="00661437" w:rsidP="00795908" w:rsidRDefault="00661437" w14:paraId="323E6A21" w14:textId="77777777">
      <w:pPr>
        <w:widowControl w:val="0"/>
        <w:spacing w:line="360" w:lineRule="auto"/>
        <w:rPr>
          <w:rFonts w:ascii="Open Sans" w:hAnsi="Open Sans" w:eastAsia="Open Sans" w:cs="Open Sans"/>
          <w:color w:val="004888"/>
        </w:rPr>
      </w:pPr>
    </w:p>
    <w:p w:rsidR="00A11B30" w:rsidP="00795908" w:rsidRDefault="00A11B30" w14:paraId="1F7A3BC6" w14:textId="77777777">
      <w:pPr>
        <w:widowControl w:val="0"/>
        <w:spacing w:line="360" w:lineRule="auto"/>
        <w:rPr>
          <w:rFonts w:ascii="Open Sans" w:hAnsi="Open Sans" w:eastAsia="Open Sans" w:cs="Open Sans"/>
          <w:color w:val="004888"/>
        </w:rPr>
      </w:pPr>
      <w:r w:rsidRPr="153AE560" w:rsidR="00A11B30">
        <w:rPr>
          <w:rFonts w:ascii="Open Sans" w:hAnsi="Open Sans" w:eastAsia="Open Sans" w:cs="Open Sans"/>
          <w:color w:val="004888"/>
        </w:rPr>
        <w:t xml:space="preserve">Person Specification </w:t>
      </w:r>
    </w:p>
    <w:p w:rsidR="003A0BBD" w:rsidP="2A63E477" w:rsidRDefault="003A0BBD" w14:paraId="3D337CAD" w14:textId="33983486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1F4E79" w:themeColor="accent1" w:themeShade="80"/>
        </w:rPr>
      </w:pPr>
      <w:r w:rsidRPr="2A63E477" w:rsidR="003A0BBD">
        <w:rPr>
          <w:rFonts w:ascii="Open Sans" w:hAnsi="Open Sans" w:eastAsia="Open Sans" w:cs="Open Sans"/>
          <w:color w:val="1F4E79" w:themeColor="accent1" w:themeTint="FF" w:themeShade="80"/>
        </w:rPr>
        <w:t>Excellent</w:t>
      </w:r>
      <w:r w:rsidRPr="2A63E477" w:rsidR="00D731CA">
        <w:rPr>
          <w:rFonts w:ascii="Open Sans" w:hAnsi="Open Sans" w:eastAsia="Open Sans" w:cs="Open Sans"/>
          <w:color w:val="1F4E79" w:themeColor="accent1" w:themeTint="FF" w:themeShade="80"/>
        </w:rPr>
        <w:t xml:space="preserve">, </w:t>
      </w:r>
      <w:r w:rsidRPr="2A63E477" w:rsidR="00D731CA">
        <w:rPr>
          <w:rFonts w:ascii="Open Sans" w:hAnsi="Open Sans" w:eastAsia="Open Sans" w:cs="Open Sans"/>
          <w:color w:val="1F4E79" w:themeColor="accent1" w:themeTint="FF" w:themeShade="80"/>
        </w:rPr>
        <w:t>in-depth</w:t>
      </w:r>
      <w:r w:rsidRPr="2A63E477" w:rsidR="003A0BBD">
        <w:rPr>
          <w:rFonts w:ascii="Open Sans" w:hAnsi="Open Sans" w:eastAsia="Open Sans" w:cs="Open Sans"/>
          <w:color w:val="1F4E79" w:themeColor="accent1" w:themeTint="FF" w:themeShade="80"/>
        </w:rPr>
        <w:t xml:space="preserve"> knowledge</w:t>
      </w:r>
      <w:r w:rsidRPr="2A63E477" w:rsidR="00D731CA">
        <w:rPr>
          <w:rFonts w:ascii="Open Sans" w:hAnsi="Open Sans" w:eastAsia="Open Sans" w:cs="Open Sans"/>
          <w:color w:val="1F4E79" w:themeColor="accent1" w:themeTint="FF" w:themeShade="80"/>
        </w:rPr>
        <w:t xml:space="preserve"> of the current CACD multi-channel offer</w:t>
      </w: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>,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 xml:space="preserve">IT systems (Casebook, </w:t>
      </w:r>
      <w:r w:rsidRPr="2A63E477" w:rsidR="00FC2BD1">
        <w:rPr>
          <w:rFonts w:ascii="Open Sans" w:hAnsi="Open Sans" w:eastAsia="Open Sans" w:cs="Open Sans"/>
          <w:color w:val="1F4E79" w:themeColor="accent1" w:themeTint="FF" w:themeShade="80"/>
        </w:rPr>
        <w:t>Connect</w:t>
      </w:r>
      <w:r w:rsidRPr="2A63E477" w:rsidR="00FC2BD1">
        <w:rPr>
          <w:rFonts w:ascii="Open Sans" w:hAnsi="Open Sans" w:eastAsia="Open Sans" w:cs="Open Sans"/>
          <w:color w:val="1F4E79" w:themeColor="accent1" w:themeTint="FF" w:themeShade="80"/>
        </w:rPr>
        <w:t>)</w:t>
      </w:r>
      <w:r w:rsidRPr="2A63E477" w:rsidR="00FC2BD1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  <w:r w:rsidRPr="2A63E477" w:rsidR="00D731CA">
        <w:rPr>
          <w:rFonts w:ascii="Open Sans" w:hAnsi="Open Sans" w:eastAsia="Open Sans" w:cs="Open Sans"/>
          <w:color w:val="1F4E79" w:themeColor="accent1" w:themeTint="FF" w:themeShade="80"/>
        </w:rPr>
        <w:t>and the ability to apply that knowledge to continued successful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 team performance</w:t>
      </w:r>
      <w:r w:rsidRPr="2A63E477" w:rsidR="00D731CA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</w:p>
    <w:p w:rsidRPr="00D70173" w:rsidR="0034513F" w:rsidP="2A63E477" w:rsidRDefault="0034513F" w14:paraId="7123B72B" w14:textId="1B09D4E6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1F4E79" w:themeColor="accent1" w:themeShade="80"/>
        </w:rPr>
      </w:pP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 xml:space="preserve">Recent experience of giving advice via telephone, using listening skills, </w:t>
      </w: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>reflection</w:t>
      </w: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 xml:space="preserve"> and the ability to communicate complicated information in an </w:t>
      </w:r>
      <w:r w:rsidRPr="2A63E477" w:rsidR="210443BE">
        <w:rPr>
          <w:rFonts w:ascii="Open Sans" w:hAnsi="Open Sans" w:eastAsia="Open Sans" w:cs="Open Sans"/>
          <w:color w:val="1F4E79" w:themeColor="accent1" w:themeTint="FF" w:themeShade="80"/>
        </w:rPr>
        <w:t>easy-to-understand</w:t>
      </w: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 xml:space="preserve"> manner.</w:t>
      </w:r>
    </w:p>
    <w:p w:rsidRPr="00814606" w:rsidR="00A11B30" w:rsidP="2A63E477" w:rsidRDefault="003A0BBD" w14:paraId="7B42DFDF" w14:textId="389599C4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1F4E79" w:themeColor="accent1" w:themeShade="80"/>
        </w:rPr>
      </w:pPr>
      <w:r w:rsidRPr="2A63E477" w:rsidR="003A0BBD">
        <w:rPr>
          <w:rFonts w:ascii="Open Sans" w:hAnsi="Open Sans" w:eastAsia="Open Sans" w:cs="Open Sans"/>
          <w:color w:val="1F4E79" w:themeColor="accent1" w:themeTint="FF" w:themeShade="80"/>
        </w:rPr>
        <w:t>P</w:t>
      </w:r>
      <w:r w:rsidRPr="2A63E477" w:rsidR="003A0BBD">
        <w:rPr>
          <w:rFonts w:ascii="Open Sans" w:hAnsi="Open Sans" w:eastAsia="Open Sans" w:cs="Open Sans"/>
          <w:color w:val="1F4E79" w:themeColor="accent1" w:themeTint="FF" w:themeShade="80"/>
        </w:rPr>
        <w:t>roven a</w:t>
      </w:r>
      <w:r w:rsidRPr="2A63E477" w:rsidR="00A11B30">
        <w:rPr>
          <w:rFonts w:ascii="Open Sans" w:hAnsi="Open Sans" w:eastAsia="Open Sans" w:cs="Open Sans"/>
          <w:color w:val="1F4E79" w:themeColor="accent1" w:themeTint="FF" w:themeShade="80"/>
        </w:rPr>
        <w:t xml:space="preserve">bility to give feedback objectively and sensitively </w:t>
      </w:r>
      <w:r w:rsidRPr="2A63E477" w:rsidR="00923473">
        <w:rPr>
          <w:rFonts w:ascii="Open Sans" w:hAnsi="Open Sans" w:eastAsia="Open Sans" w:cs="Open Sans"/>
          <w:color w:val="1F4E79" w:themeColor="accent1" w:themeTint="FF" w:themeShade="80"/>
        </w:rPr>
        <w:t xml:space="preserve">to advisers, </w:t>
      </w:r>
      <w:r w:rsidRPr="2A63E477" w:rsidR="00923473">
        <w:rPr>
          <w:rFonts w:ascii="Open Sans" w:hAnsi="Open Sans" w:eastAsia="Open Sans" w:cs="Open Sans"/>
          <w:color w:val="1F4E79" w:themeColor="accent1" w:themeTint="FF" w:themeShade="80"/>
        </w:rPr>
        <w:t>identifying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>and communicating</w:t>
      </w:r>
      <w:r w:rsidRPr="2A63E477" w:rsidR="00923473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  <w:r w:rsidRPr="2A63E477" w:rsidR="00923473">
        <w:rPr>
          <w:rFonts w:ascii="Open Sans" w:hAnsi="Open Sans" w:eastAsia="Open Sans" w:cs="Open Sans"/>
          <w:color w:val="1F4E79" w:themeColor="accent1" w:themeTint="FF" w:themeShade="80"/>
        </w:rPr>
        <w:t>areas for training or development</w:t>
      </w:r>
      <w:r w:rsidRPr="2A63E477" w:rsidR="0034513F">
        <w:rPr>
          <w:rFonts w:ascii="Open Sans" w:hAnsi="Open Sans" w:eastAsia="Open Sans" w:cs="Open Sans"/>
          <w:color w:val="1F4E79" w:themeColor="accent1" w:themeTint="FF" w:themeShade="80"/>
        </w:rPr>
        <w:t xml:space="preserve">, </w:t>
      </w:r>
      <w:r w:rsidRPr="2A63E477" w:rsidR="450D4F22">
        <w:rPr>
          <w:rFonts w:ascii="Open Sans" w:hAnsi="Open Sans" w:eastAsia="Open Sans" w:cs="Open Sans"/>
          <w:color w:val="1F4E79" w:themeColor="accent1" w:themeTint="FF" w:themeShade="80"/>
        </w:rPr>
        <w:t>considering</w:t>
      </w:r>
      <w:r w:rsidRPr="2A63E477" w:rsidR="00557316">
        <w:rPr>
          <w:rFonts w:ascii="Open Sans" w:hAnsi="Open Sans" w:eastAsia="Open Sans" w:cs="Open Sans"/>
          <w:color w:val="1F4E79" w:themeColor="accent1" w:themeTint="FF" w:themeShade="80"/>
        </w:rPr>
        <w:t xml:space="preserve"> QAA and IFR quality monitoring guidance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>.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</w:p>
    <w:p w:rsidRPr="00D70173" w:rsidR="00136776" w:rsidP="2A63E477" w:rsidRDefault="00557316" w14:paraId="4F9364D9" w14:textId="77777777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1F4E79" w:themeColor="accent1" w:themeShade="80"/>
        </w:rPr>
      </w:pPr>
      <w:r w:rsidRPr="2A63E477" w:rsidR="00557316">
        <w:rPr>
          <w:rFonts w:ascii="Open Sans" w:hAnsi="Open Sans" w:eastAsia="Open Sans" w:cs="Open Sans"/>
          <w:color w:val="004888"/>
        </w:rPr>
        <w:t>Proven a</w:t>
      </w:r>
      <w:r w:rsidRPr="2A63E477" w:rsidR="00A11B30">
        <w:rPr>
          <w:rFonts w:ascii="Open Sans" w:hAnsi="Open Sans" w:eastAsia="Open Sans" w:cs="Open Sans"/>
          <w:color w:val="004888"/>
        </w:rPr>
        <w:t xml:space="preserve">bility and willingness </w:t>
      </w:r>
      <w:r w:rsidRPr="2A63E477" w:rsidR="00A11B30">
        <w:rPr>
          <w:rFonts w:ascii="Open Sans" w:hAnsi="Open Sans" w:eastAsia="Open Sans" w:cs="Open Sans"/>
          <w:color w:val="1F4E79" w:themeColor="accent1" w:themeTint="FF" w:themeShade="80"/>
        </w:rPr>
        <w:t xml:space="preserve">to 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>assertively and collaboratively lead a team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, with a focus on 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>maintaining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 effective communication and team inclusion</w:t>
      </w:r>
      <w:r w:rsidRPr="2A63E477" w:rsidR="00D70173">
        <w:rPr>
          <w:rFonts w:ascii="Open Sans" w:hAnsi="Open Sans" w:eastAsia="Open Sans" w:cs="Open Sans"/>
          <w:color w:val="1F4E79" w:themeColor="accent1" w:themeTint="FF" w:themeShade="80"/>
        </w:rPr>
        <w:t>.</w:t>
      </w:r>
      <w:r w:rsidRPr="2A63E477" w:rsidR="00136776">
        <w:rPr>
          <w:rFonts w:ascii="Open Sans" w:hAnsi="Open Sans" w:eastAsia="Open Sans" w:cs="Open Sans"/>
          <w:color w:val="1F4E79" w:themeColor="accent1" w:themeTint="FF" w:themeShade="80"/>
        </w:rPr>
        <w:t xml:space="preserve"> </w:t>
      </w:r>
    </w:p>
    <w:p w:rsidRPr="003F04E2" w:rsidR="00A11B30" w:rsidP="2A63E477" w:rsidRDefault="00A11B30" w14:paraId="1EA1BC78" w14:textId="1E402EE4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1F4E79" w:themeColor="accent1" w:themeShade="80"/>
        </w:rPr>
      </w:pPr>
      <w:r w:rsidRPr="2A63E477" w:rsidR="00A11B30">
        <w:rPr>
          <w:rFonts w:ascii="Open Sans" w:hAnsi="Open Sans" w:eastAsia="Open Sans" w:cs="Open Sans"/>
          <w:color w:val="004888"/>
        </w:rPr>
        <w:t xml:space="preserve">Ability to develop and </w:t>
      </w:r>
      <w:r w:rsidRPr="2A63E477" w:rsidR="00A11B30">
        <w:rPr>
          <w:rFonts w:ascii="Open Sans" w:hAnsi="Open Sans" w:eastAsia="Open Sans" w:cs="Open Sans"/>
          <w:color w:val="004888"/>
        </w:rPr>
        <w:t>maintain</w:t>
      </w:r>
      <w:r w:rsidRPr="2A63E477" w:rsidR="00A11B30">
        <w:rPr>
          <w:rFonts w:ascii="Open Sans" w:hAnsi="Open Sans" w:eastAsia="Open Sans" w:cs="Open Sans"/>
          <w:color w:val="004888"/>
        </w:rPr>
        <w:t xml:space="preserve"> positive working relationships </w:t>
      </w:r>
      <w:r w:rsidRPr="2A63E477" w:rsidR="00923473">
        <w:rPr>
          <w:rFonts w:ascii="Open Sans" w:hAnsi="Open Sans" w:eastAsia="Open Sans" w:cs="Open Sans"/>
          <w:color w:val="1F4E79" w:themeColor="accent1" w:themeTint="FF" w:themeShade="80"/>
        </w:rPr>
        <w:t>alongside other supervisors/team leaders and/or managers</w:t>
      </w:r>
      <w:r w:rsidRPr="2A63E477" w:rsidR="00557316">
        <w:rPr>
          <w:rFonts w:ascii="Open Sans" w:hAnsi="Open Sans" w:eastAsia="Open Sans" w:cs="Open Sans"/>
          <w:color w:val="1F4E79" w:themeColor="accent1" w:themeTint="FF" w:themeShade="80"/>
        </w:rPr>
        <w:t xml:space="preserve"> with CACD</w:t>
      </w:r>
      <w:r w:rsidRPr="2A63E477" w:rsidR="00923473">
        <w:rPr>
          <w:rFonts w:ascii="Open Sans" w:hAnsi="Open Sans" w:eastAsia="Open Sans" w:cs="Open Sans"/>
          <w:color w:val="1F4E79" w:themeColor="accent1" w:themeTint="FF" w:themeShade="80"/>
        </w:rPr>
        <w:t>.</w:t>
      </w:r>
    </w:p>
    <w:p w:rsidRPr="00A11B30" w:rsidR="00A11B30" w:rsidP="2A63E477" w:rsidRDefault="00A11B30" w14:paraId="3DC8051C" w14:textId="77777777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004888"/>
        </w:rPr>
      </w:pPr>
      <w:r w:rsidRPr="2A63E477" w:rsidR="00A11B30">
        <w:rPr>
          <w:rFonts w:ascii="Open Sans" w:hAnsi="Open Sans" w:eastAsia="Open Sans" w:cs="Open Sans"/>
          <w:color w:val="004888"/>
        </w:rPr>
        <w:t xml:space="preserve">Ability to commit to and work with the aims, </w:t>
      </w:r>
      <w:r w:rsidRPr="2A63E477" w:rsidR="00A11B30">
        <w:rPr>
          <w:rFonts w:ascii="Open Sans" w:hAnsi="Open Sans" w:eastAsia="Open Sans" w:cs="Open Sans"/>
          <w:color w:val="004888"/>
        </w:rPr>
        <w:t>principles</w:t>
      </w:r>
      <w:r w:rsidRPr="2A63E477" w:rsidR="00A11B30">
        <w:rPr>
          <w:rFonts w:ascii="Open Sans" w:hAnsi="Open Sans" w:eastAsia="Open Sans" w:cs="Open Sans"/>
          <w:color w:val="004888"/>
        </w:rPr>
        <w:t xml:space="preserve"> and policies of the Citizens Advice service</w:t>
      </w:r>
    </w:p>
    <w:p w:rsidRPr="00A11B30" w:rsidR="00A11B30" w:rsidP="2A63E477" w:rsidRDefault="00A11B30" w14:paraId="3D78E1E2" w14:textId="77777777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004888"/>
        </w:rPr>
      </w:pPr>
      <w:r w:rsidRPr="2A63E477" w:rsidR="00A11B30">
        <w:rPr>
          <w:rFonts w:ascii="Open Sans" w:hAnsi="Open Sans" w:eastAsia="Open Sans" w:cs="Open Sans"/>
          <w:color w:val="004888"/>
        </w:rPr>
        <w:t>A good up to date understanding of equality and diversity and its application to the provision of advice</w:t>
      </w:r>
    </w:p>
    <w:p w:rsidR="00811ACE" w:rsidP="2A63E477" w:rsidRDefault="00811ACE" w14:paraId="49032E1F" w14:textId="77777777">
      <w:pPr>
        <w:pStyle w:val="ListParagraph"/>
        <w:widowControl w:val="0"/>
        <w:numPr>
          <w:ilvl w:val="0"/>
          <w:numId w:val="9"/>
        </w:numPr>
        <w:spacing w:line="240" w:lineRule="auto"/>
        <w:rPr>
          <w:rFonts w:ascii="Open Sans" w:hAnsi="Open Sans" w:eastAsia="Open Sans" w:cs="Open Sans"/>
          <w:color w:val="004888"/>
        </w:rPr>
      </w:pPr>
      <w:r w:rsidRPr="2A63E477" w:rsidR="00811ACE">
        <w:rPr>
          <w:rFonts w:ascii="Open Sans" w:hAnsi="Open Sans" w:eastAsia="Open Sans" w:cs="Open Sans"/>
          <w:color w:val="004888"/>
        </w:rPr>
        <w:t xml:space="preserve">Commitment to personal development </w:t>
      </w:r>
    </w:p>
    <w:p w:rsidR="00A11B30" w:rsidP="2A63E477" w:rsidRDefault="00A11B30" w14:paraId="1A0D41D7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Pr="00A11B30" w:rsidR="00C04CA0" w:rsidP="2A63E477" w:rsidRDefault="00C04CA0" w14:paraId="09A3A223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5706D794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3C8923A7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7429A42B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7C8BF20A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1FD1638B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3EE4935A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61F5C4F3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2C9195A4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6826759D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267AFB5A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2A63E477" w:rsidRDefault="000E7C84" w14:paraId="57097413" w14:textId="77777777">
      <w:pPr>
        <w:widowControl w:val="0"/>
        <w:spacing w:line="240" w:lineRule="auto"/>
        <w:ind w:left="360"/>
        <w:rPr>
          <w:rFonts w:ascii="Open Sans" w:hAnsi="Open Sans" w:eastAsia="Open Sans" w:cs="Open Sans"/>
          <w:color w:val="004888"/>
        </w:rPr>
      </w:pPr>
    </w:p>
    <w:p w:rsidR="000E7C84" w:rsidP="003F04E2" w:rsidRDefault="000E7C84" w14:paraId="20B6E894" w14:textId="77777777">
      <w:pPr>
        <w:widowControl w:val="0"/>
        <w:spacing w:line="360" w:lineRule="auto"/>
        <w:ind w:left="360"/>
        <w:rPr>
          <w:rFonts w:ascii="Open Sans" w:hAnsi="Open Sans" w:eastAsia="Open Sans" w:cs="Open Sans"/>
          <w:color w:val="004888"/>
        </w:rPr>
      </w:pPr>
    </w:p>
    <w:sectPr w:rsidR="000E7C84" w:rsidSect="007D61EF">
      <w:headerReference w:type="default" r:id="rId7"/>
      <w:pgSz w:w="11906" w:h="16838" w:orient="portrait"/>
      <w:pgMar w:top="1440" w:right="1440" w:bottom="1440" w:left="1440" w:header="708" w:footer="708" w:gutter="0"/>
      <w:cols w:space="708"/>
      <w:docGrid w:linePitch="360"/>
      <w:footerReference w:type="default" r:id="R830cd040918f48d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F65" w:rsidP="00795908" w:rsidRDefault="004F5F65" w14:paraId="7A3A53C5" w14:textId="77777777">
      <w:pPr>
        <w:spacing w:line="240" w:lineRule="auto"/>
      </w:pPr>
      <w:r>
        <w:separator/>
      </w:r>
    </w:p>
  </w:endnote>
  <w:endnote w:type="continuationSeparator" w:id="0">
    <w:p w:rsidR="004F5F65" w:rsidP="00795908" w:rsidRDefault="004F5F65" w14:paraId="3E4A294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53AE560" w:rsidTr="153AE560" w14:paraId="64C757F6">
      <w:trPr>
        <w:trHeight w:val="300"/>
      </w:trPr>
      <w:tc>
        <w:tcPr>
          <w:tcW w:w="3005" w:type="dxa"/>
          <w:tcMar/>
        </w:tcPr>
        <w:p w:rsidR="153AE560" w:rsidP="153AE560" w:rsidRDefault="153AE560" w14:paraId="219CA2BD" w14:textId="45CEFC0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53AE560" w:rsidP="153AE560" w:rsidRDefault="153AE560" w14:paraId="64E65D6D" w14:textId="12B093C4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53AE560" w:rsidP="153AE560" w:rsidRDefault="153AE560" w14:paraId="1ABFF905" w14:textId="2D073F7A">
          <w:pPr>
            <w:pStyle w:val="Header"/>
            <w:bidi w:val="0"/>
            <w:ind w:right="-115"/>
            <w:jc w:val="right"/>
          </w:pPr>
        </w:p>
      </w:tc>
    </w:tr>
  </w:tbl>
  <w:p w:rsidR="153AE560" w:rsidP="153AE560" w:rsidRDefault="153AE560" w14:paraId="092E1FCB" w14:textId="3B4E60E7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F65" w:rsidP="00795908" w:rsidRDefault="004F5F65" w14:paraId="008E742D" w14:textId="77777777">
      <w:pPr>
        <w:spacing w:line="240" w:lineRule="auto"/>
      </w:pPr>
      <w:r>
        <w:separator/>
      </w:r>
    </w:p>
  </w:footnote>
  <w:footnote w:type="continuationSeparator" w:id="0">
    <w:p w:rsidR="004F5F65" w:rsidP="00795908" w:rsidRDefault="004F5F65" w14:paraId="7BE14CED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95908" w:rsidR="003735DC" w:rsidP="153AE560" w:rsidRDefault="00FC2BD1" w14:paraId="5D2068F7" w14:textId="1248B5CB">
    <w:pPr>
      <w:pStyle w:val="Header"/>
      <w:rPr>
        <w:rFonts w:ascii="Open Sans" w:hAnsi="Open Sans" w:cs="Open Sans"/>
        <w:b w:val="1"/>
        <w:bCs w:val="1"/>
        <w:color w:val="2E74B5" w:themeColor="accent1" w:themeShade="BF"/>
        <w:sz w:val="24"/>
        <w:szCs w:val="24"/>
      </w:rPr>
    </w:pPr>
    <w:r w:rsidRPr="2A63E477" w:rsidR="2A63E477">
      <w:rPr>
        <w:rFonts w:ascii="Open Sans" w:hAnsi="Open Sans" w:cs="Open Sans"/>
        <w:b w:val="1"/>
        <w:bCs w:val="1"/>
        <w:color w:val="2E74B5" w:themeColor="accent1" w:themeTint="FF" w:themeShade="BF"/>
        <w:sz w:val="24"/>
        <w:szCs w:val="24"/>
      </w:rPr>
      <w:t xml:space="preserve"> </w:t>
    </w:r>
    <w:r w:rsidRPr="2A63E477" w:rsidR="2A63E477">
      <w:rPr>
        <w:rFonts w:ascii="Open Sans" w:hAnsi="Open Sans" w:cs="Open Sans"/>
        <w:b w:val="1"/>
        <w:bCs w:val="1"/>
        <w:color w:val="2E74B5" w:themeColor="accent1" w:themeTint="FF" w:themeShade="BF"/>
        <w:sz w:val="24"/>
        <w:szCs w:val="24"/>
      </w:rPr>
      <w:t>Senior Telephone Assessor</w:t>
    </w:r>
    <w:r w:rsidRPr="2A63E477" w:rsidR="2A63E477">
      <w:rPr>
        <w:rFonts w:ascii="Open Sans" w:hAnsi="Open Sans" w:cs="Open Sans"/>
        <w:b w:val="1"/>
        <w:bCs w:val="1"/>
        <w:color w:val="2E74B5" w:themeColor="accent1" w:themeTint="FF" w:themeShade="BF"/>
        <w:sz w:val="24"/>
        <w:szCs w:val="24"/>
      </w:rPr>
      <w:t xml:space="preserve"> </w:t>
    </w:r>
    <w:r w:rsidRPr="2A63E477" w:rsidR="2A63E477">
      <w:rPr>
        <w:rFonts w:ascii="Open Sans" w:hAnsi="Open Sans" w:cs="Open Sans"/>
        <w:b w:val="1"/>
        <w:bCs w:val="1"/>
        <w:color w:val="2E74B5" w:themeColor="accent1" w:themeTint="FF" w:themeShade="BF"/>
        <w:sz w:val="24"/>
        <w:szCs w:val="24"/>
      </w:rPr>
      <w:t>Job Description and Person Specification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F3991"/>
    <w:multiLevelType w:val="multilevel"/>
    <w:tmpl w:val="3BDCC3AC"/>
    <w:lvl w:ilvl="0">
      <w:start w:val="1"/>
      <w:numFmt w:val="bullet"/>
      <w:lvlText w:val="-"/>
      <w:lvlJc w:val="left"/>
      <w:pPr>
        <w:ind w:left="41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13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5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7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9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01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73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5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7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17316B00"/>
    <w:multiLevelType w:val="multilevel"/>
    <w:tmpl w:val="5B5AEB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DF20DB6"/>
    <w:multiLevelType w:val="multilevel"/>
    <w:tmpl w:val="81366B36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."/>
      <w:lvlJc w:val="left"/>
      <w:pPr>
        <w:ind w:left="2160" w:firstLine="396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decimal"/>
      <w:lvlText w:val="%5."/>
      <w:lvlJc w:val="left"/>
      <w:pPr>
        <w:ind w:left="3600" w:firstLine="6840"/>
      </w:pPr>
    </w:lvl>
    <w:lvl w:ilvl="5">
      <w:start w:val="1"/>
      <w:numFmt w:val="decimal"/>
      <w:lvlText w:val="%6."/>
      <w:lvlJc w:val="left"/>
      <w:pPr>
        <w:ind w:left="4320" w:firstLine="828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decimal"/>
      <w:lvlText w:val="%8."/>
      <w:lvlJc w:val="left"/>
      <w:pPr>
        <w:ind w:left="5760" w:firstLine="11160"/>
      </w:pPr>
    </w:lvl>
    <w:lvl w:ilvl="8">
      <w:start w:val="1"/>
      <w:numFmt w:val="decimal"/>
      <w:lvlText w:val="%9."/>
      <w:lvlJc w:val="left"/>
      <w:pPr>
        <w:ind w:left="6480" w:firstLine="12600"/>
      </w:pPr>
    </w:lvl>
  </w:abstractNum>
  <w:abstractNum w:abstractNumId="3" w15:restartNumberingAfterBreak="0">
    <w:nsid w:val="291C4A9A"/>
    <w:multiLevelType w:val="hybridMultilevel"/>
    <w:tmpl w:val="13842F7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2DA25BAA"/>
    <w:multiLevelType w:val="multilevel"/>
    <w:tmpl w:val="C9BCD1E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365507BD"/>
    <w:multiLevelType w:val="hybridMultilevel"/>
    <w:tmpl w:val="3C0E5E0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E40501D"/>
    <w:multiLevelType w:val="multilevel"/>
    <w:tmpl w:val="37ECA99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 w15:restartNumberingAfterBreak="0">
    <w:nsid w:val="53010714"/>
    <w:multiLevelType w:val="hybridMultilevel"/>
    <w:tmpl w:val="8112061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3534E51"/>
    <w:multiLevelType w:val="hybridMultilevel"/>
    <w:tmpl w:val="623AE2B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610F4969"/>
    <w:multiLevelType w:val="hybridMultilevel"/>
    <w:tmpl w:val="83467F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4474D83"/>
    <w:multiLevelType w:val="multilevel"/>
    <w:tmpl w:val="C74E704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" w15:restartNumberingAfterBreak="0">
    <w:nsid w:val="72962F1D"/>
    <w:multiLevelType w:val="multilevel"/>
    <w:tmpl w:val="7270B33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1"/>
  </w:num>
  <w:num w:numId="5">
    <w:abstractNumId w:val="1"/>
  </w:num>
  <w:num w:numId="6">
    <w:abstractNumId w:val="10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 w:val="false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08"/>
    <w:rsid w:val="00002739"/>
    <w:rsid w:val="000162BF"/>
    <w:rsid w:val="00071A9D"/>
    <w:rsid w:val="00082800"/>
    <w:rsid w:val="000A0F98"/>
    <w:rsid w:val="000A15D3"/>
    <w:rsid w:val="000D13BD"/>
    <w:rsid w:val="000E7409"/>
    <w:rsid w:val="000E7C84"/>
    <w:rsid w:val="0010018A"/>
    <w:rsid w:val="00135CA3"/>
    <w:rsid w:val="00136776"/>
    <w:rsid w:val="0014173F"/>
    <w:rsid w:val="00160207"/>
    <w:rsid w:val="002062D9"/>
    <w:rsid w:val="002611D9"/>
    <w:rsid w:val="002F4C55"/>
    <w:rsid w:val="002F7B8F"/>
    <w:rsid w:val="0034513F"/>
    <w:rsid w:val="003735DC"/>
    <w:rsid w:val="003A0BBD"/>
    <w:rsid w:val="003E5D5F"/>
    <w:rsid w:val="003F04E2"/>
    <w:rsid w:val="0041688F"/>
    <w:rsid w:val="004BBC5C"/>
    <w:rsid w:val="004F5F65"/>
    <w:rsid w:val="00527AA9"/>
    <w:rsid w:val="005509E6"/>
    <w:rsid w:val="00557316"/>
    <w:rsid w:val="00634E28"/>
    <w:rsid w:val="00655207"/>
    <w:rsid w:val="00661437"/>
    <w:rsid w:val="0067417D"/>
    <w:rsid w:val="006A2CD7"/>
    <w:rsid w:val="006F4FD6"/>
    <w:rsid w:val="006F5BAD"/>
    <w:rsid w:val="00755896"/>
    <w:rsid w:val="00763F00"/>
    <w:rsid w:val="00766B10"/>
    <w:rsid w:val="00795908"/>
    <w:rsid w:val="007A32C1"/>
    <w:rsid w:val="007D61EF"/>
    <w:rsid w:val="00806EA6"/>
    <w:rsid w:val="00811ACE"/>
    <w:rsid w:val="00814606"/>
    <w:rsid w:val="008862AA"/>
    <w:rsid w:val="008B5C36"/>
    <w:rsid w:val="008B6718"/>
    <w:rsid w:val="008C3824"/>
    <w:rsid w:val="009132D6"/>
    <w:rsid w:val="00921C81"/>
    <w:rsid w:val="00923473"/>
    <w:rsid w:val="00A1074D"/>
    <w:rsid w:val="00A11B30"/>
    <w:rsid w:val="00A12887"/>
    <w:rsid w:val="00B30DE1"/>
    <w:rsid w:val="00BD5265"/>
    <w:rsid w:val="00BD64BA"/>
    <w:rsid w:val="00C04CA0"/>
    <w:rsid w:val="00C2552E"/>
    <w:rsid w:val="00C315DD"/>
    <w:rsid w:val="00C56488"/>
    <w:rsid w:val="00C64343"/>
    <w:rsid w:val="00C66001"/>
    <w:rsid w:val="00CC2A70"/>
    <w:rsid w:val="00CD2DC4"/>
    <w:rsid w:val="00D70173"/>
    <w:rsid w:val="00D731CA"/>
    <w:rsid w:val="00D737ED"/>
    <w:rsid w:val="00E15119"/>
    <w:rsid w:val="00E3074F"/>
    <w:rsid w:val="00E32B82"/>
    <w:rsid w:val="00E850A1"/>
    <w:rsid w:val="00E95F09"/>
    <w:rsid w:val="00EA2179"/>
    <w:rsid w:val="00ED404F"/>
    <w:rsid w:val="00ED4188"/>
    <w:rsid w:val="00F154A1"/>
    <w:rsid w:val="00F36E50"/>
    <w:rsid w:val="00F873D5"/>
    <w:rsid w:val="00FC2BD1"/>
    <w:rsid w:val="013BF5F1"/>
    <w:rsid w:val="01BA179C"/>
    <w:rsid w:val="0420EDFE"/>
    <w:rsid w:val="04ED4762"/>
    <w:rsid w:val="05C24170"/>
    <w:rsid w:val="083710E0"/>
    <w:rsid w:val="093B16AC"/>
    <w:rsid w:val="09589583"/>
    <w:rsid w:val="0E940EC9"/>
    <w:rsid w:val="12485D71"/>
    <w:rsid w:val="1273C543"/>
    <w:rsid w:val="130ABF43"/>
    <w:rsid w:val="153AE560"/>
    <w:rsid w:val="16D5C2B8"/>
    <w:rsid w:val="19227076"/>
    <w:rsid w:val="199B4EB3"/>
    <w:rsid w:val="1A2109DD"/>
    <w:rsid w:val="1A446E9E"/>
    <w:rsid w:val="210443BE"/>
    <w:rsid w:val="21A2838A"/>
    <w:rsid w:val="2424BCD1"/>
    <w:rsid w:val="246EB9C9"/>
    <w:rsid w:val="261EEDE2"/>
    <w:rsid w:val="262D2F85"/>
    <w:rsid w:val="266B013F"/>
    <w:rsid w:val="2863E453"/>
    <w:rsid w:val="28767571"/>
    <w:rsid w:val="293884F1"/>
    <w:rsid w:val="294FE4A5"/>
    <w:rsid w:val="2A1BDD2B"/>
    <w:rsid w:val="2A3F820F"/>
    <w:rsid w:val="2A63E477"/>
    <w:rsid w:val="2DCDCFEF"/>
    <w:rsid w:val="2E71F61D"/>
    <w:rsid w:val="2E988A65"/>
    <w:rsid w:val="2ED2190F"/>
    <w:rsid w:val="2F5D0FC8"/>
    <w:rsid w:val="319BB929"/>
    <w:rsid w:val="3201C16A"/>
    <w:rsid w:val="32ADD65E"/>
    <w:rsid w:val="33B697E3"/>
    <w:rsid w:val="37882C06"/>
    <w:rsid w:val="38E1912F"/>
    <w:rsid w:val="3BB07FEB"/>
    <w:rsid w:val="3E7FC0AE"/>
    <w:rsid w:val="3F6E9A5B"/>
    <w:rsid w:val="430F3CD7"/>
    <w:rsid w:val="4425F9AE"/>
    <w:rsid w:val="450D4F22"/>
    <w:rsid w:val="4553F9A2"/>
    <w:rsid w:val="486ADE32"/>
    <w:rsid w:val="4BC91896"/>
    <w:rsid w:val="4C7AAF92"/>
    <w:rsid w:val="4CCAC2C0"/>
    <w:rsid w:val="4D735B4F"/>
    <w:rsid w:val="4E4FC17B"/>
    <w:rsid w:val="4EA00777"/>
    <w:rsid w:val="4EC22A80"/>
    <w:rsid w:val="51DDE41B"/>
    <w:rsid w:val="5206A023"/>
    <w:rsid w:val="53121EC6"/>
    <w:rsid w:val="53E58AD3"/>
    <w:rsid w:val="545B7D37"/>
    <w:rsid w:val="54CCFED8"/>
    <w:rsid w:val="54F66243"/>
    <w:rsid w:val="55B4095C"/>
    <w:rsid w:val="5BD59197"/>
    <w:rsid w:val="5DF4D8CE"/>
    <w:rsid w:val="5EF257C0"/>
    <w:rsid w:val="614748EF"/>
    <w:rsid w:val="61AB399A"/>
    <w:rsid w:val="6394ED4C"/>
    <w:rsid w:val="65119AD7"/>
    <w:rsid w:val="65CB73D5"/>
    <w:rsid w:val="67424F4B"/>
    <w:rsid w:val="6BCA6EE5"/>
    <w:rsid w:val="6E2632EA"/>
    <w:rsid w:val="70DE5135"/>
    <w:rsid w:val="717C4E55"/>
    <w:rsid w:val="718F5A30"/>
    <w:rsid w:val="73EF74D8"/>
    <w:rsid w:val="765C1A3F"/>
    <w:rsid w:val="775FAF51"/>
    <w:rsid w:val="78337152"/>
    <w:rsid w:val="79501CBA"/>
    <w:rsid w:val="7F5B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6EB81D"/>
  <w15:chartTrackingRefBased/>
  <w15:docId w15:val="{A8F00C41-333E-4716-B2B8-3D72853C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rsid w:val="00795908"/>
    <w:pPr>
      <w:spacing w:after="0" w:line="276" w:lineRule="auto"/>
    </w:pPr>
    <w:rPr>
      <w:rFonts w:ascii="Arial" w:hAnsi="Arial" w:eastAsia="Arial" w:cs="Arial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9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5908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95908"/>
    <w:rPr>
      <w:rFonts w:ascii="Arial" w:hAnsi="Arial" w:eastAsia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95908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95908"/>
    <w:rPr>
      <w:rFonts w:ascii="Arial" w:hAnsi="Arial" w:eastAsia="Arial" w:cs="Arial"/>
      <w:lang w:eastAsia="en-GB"/>
    </w:rPr>
  </w:style>
  <w:style w:type="table" w:styleId="TableGrid">
    <w:name w:val="Table Grid"/>
    <w:basedOn w:val="TableNormal"/>
    <w:uiPriority w:val="39"/>
    <w:rsid w:val="000E7C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850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0A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850A1"/>
    <w:rPr>
      <w:rFonts w:ascii="Arial" w:hAnsi="Arial" w:eastAsia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0A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850A1"/>
    <w:rPr>
      <w:rFonts w:ascii="Arial" w:hAnsi="Arial" w:eastAsia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0A1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850A1"/>
    <w:rPr>
      <w:rFonts w:ascii="Segoe UI" w:hAnsi="Segoe UI" w:eastAsia="Arial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830cd040918f48de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4F014D6B1F2B40B3300CE32BC97BF7" ma:contentTypeVersion="14" ma:contentTypeDescription="Create a new document." ma:contentTypeScope="" ma:versionID="f9a2d79f0ed45e0d1db1c1f26b572ee6">
  <xsd:schema xmlns:xsd="http://www.w3.org/2001/XMLSchema" xmlns:xs="http://www.w3.org/2001/XMLSchema" xmlns:p="http://schemas.microsoft.com/office/2006/metadata/properties" xmlns:ns2="0a9d496f-77e3-4d19-990b-b93c0d0122bd" xmlns:ns3="9b3510bf-c6e4-4ef4-aaac-fe4ab30a6e53" targetNamespace="http://schemas.microsoft.com/office/2006/metadata/properties" ma:root="true" ma:fieldsID="c4e60757e1e5a81ff6f1858165db8db8" ns2:_="" ns3:_="">
    <xsd:import namespace="0a9d496f-77e3-4d19-990b-b93c0d0122bd"/>
    <xsd:import namespace="9b3510bf-c6e4-4ef4-aaac-fe4ab30a6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d496f-77e3-4d19-990b-b93c0d0122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9db2924-0d68-4a49-b955-d480898b89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510bf-c6e4-4ef4-aaac-fe4ab30a6e5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3de114f-cad3-4b18-9e6a-46f6b8ac24db}" ma:internalName="TaxCatchAll" ma:showField="CatchAllData" ma:web="9b3510bf-c6e4-4ef4-aaac-fe4ab30a6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3510bf-c6e4-4ef4-aaac-fe4ab30a6e53" xsi:nil="true"/>
    <lcf76f155ced4ddcb4097134ff3c332f xmlns="0a9d496f-77e3-4d19-990b-b93c0d0122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C313DF-6DE2-4A71-9ABC-BF3EECB11AC5}"/>
</file>

<file path=customXml/itemProps2.xml><?xml version="1.0" encoding="utf-8"?>
<ds:datastoreItem xmlns:ds="http://schemas.openxmlformats.org/officeDocument/2006/customXml" ds:itemID="{A008CF07-67D8-40A0-B531-D80EFA274731}"/>
</file>

<file path=customXml/itemProps3.xml><?xml version="1.0" encoding="utf-8"?>
<ds:datastoreItem xmlns:ds="http://schemas.openxmlformats.org/officeDocument/2006/customXml" ds:itemID="{E294E1AB-3C67-4F1F-9240-7D299C4919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Becky Redfearn</dc:creator>
  <keywords/>
  <dc:description/>
  <lastModifiedBy>Helen Wightman</lastModifiedBy>
  <revision>12</revision>
  <dcterms:created xsi:type="dcterms:W3CDTF">2023-03-24T10:06:00.0000000Z</dcterms:created>
  <dcterms:modified xsi:type="dcterms:W3CDTF">2025-10-29T11:30:55.9120340Z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0x0101009F4F014D6B1F2B40B3300CE32BC97BF7</vt:lpwstr>
  </property>
  <property fmtid="{D5CDD505-2E9C-101B-9397-08002B2CF9AE}" pid="3" name="Order">
    <vt:r8>2689600</vt:r8>
  </property>
  <property fmtid="{D5CDD505-2E9C-101B-9397-08002B2CF9AE}" pid="4" name="MediaServiceImageTags">
    <vt:lpwstr/>
  </property>
  <property fmtid="{D5CDD505-2E9C-101B-9397-08002B2CF9AE}" pid="6" name="docLang">
    <vt:lpwstr>en</vt:lpwstr>
  </property>
</Properties>
</file>